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056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3126795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041CA24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34FB7B8" w14:textId="03DD11F6" w:rsidR="00417C76" w:rsidRPr="009C6FAC" w:rsidRDefault="00417C76" w:rsidP="00417C76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rilevazione è avvenuta dal momento della ricezione della comunicazione da parte del Responsabile Anticorruzione dell’Ente, ovvero il </w:t>
      </w:r>
      <w:r w:rsidR="007A1296">
        <w:rPr>
          <w:rFonts w:ascii="Garamond" w:hAnsi="Garamond"/>
        </w:rPr>
        <w:t>24/06/2022.</w:t>
      </w:r>
    </w:p>
    <w:p w14:paraId="0F9CD197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0E214AED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E441B00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E0750B9" w14:textId="19C7A0E3" w:rsidR="00C27B23" w:rsidRDefault="0020173A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  <w:r>
        <w:rPr>
          <w:rFonts w:ascii="Garamond" w:hAnsi="Garamond"/>
        </w:rPr>
        <w:t>L’Ente</w:t>
      </w:r>
      <w:r w:rsidR="00417C76">
        <w:rPr>
          <w:rFonts w:ascii="Garamond" w:hAnsi="Garamond"/>
        </w:rPr>
        <w:t xml:space="preserve"> non</w:t>
      </w:r>
      <w:r w:rsidR="00417C76" w:rsidRPr="00831DC9">
        <w:rPr>
          <w:rFonts w:ascii="Garamond" w:hAnsi="Garamond"/>
        </w:rPr>
        <w:t xml:space="preserve"> è strutturato con uffici periferici </w:t>
      </w:r>
      <w:r w:rsidR="00417C76">
        <w:rPr>
          <w:rFonts w:ascii="Garamond" w:hAnsi="Garamond"/>
        </w:rPr>
        <w:t>e</w:t>
      </w:r>
      <w:r w:rsidR="00417C76" w:rsidRPr="00831DC9">
        <w:rPr>
          <w:rFonts w:ascii="Garamond" w:hAnsi="Garamond"/>
        </w:rPr>
        <w:t xml:space="preserve"> non ha articolazioni organizzative autonome</w:t>
      </w:r>
      <w:r w:rsidR="00417C76">
        <w:rPr>
          <w:rFonts w:ascii="Garamond" w:hAnsi="Garamond"/>
        </w:rPr>
        <w:t>-</w:t>
      </w:r>
    </w:p>
    <w:p w14:paraId="0F88083E" w14:textId="77777777" w:rsidR="00417C76" w:rsidRPr="0041405A" w:rsidRDefault="00417C76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9B08D5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F22C5B5" w14:textId="77777777" w:rsidR="00417C76" w:rsidRPr="00831DC9" w:rsidRDefault="00417C76" w:rsidP="00417C76">
      <w:pPr>
        <w:pStyle w:val="Default"/>
        <w:keepNext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jc w:val="both"/>
        <w:textAlignment w:val="baseline"/>
        <w:rPr>
          <w:rFonts w:ascii="Garamond" w:eastAsia="Times New Roman" w:hAnsi="Garamond" w:cs="Cambria"/>
          <w:color w:val="auto"/>
          <w:lang w:eastAsia="ar-SA"/>
        </w:rPr>
      </w:pPr>
      <w:r w:rsidRPr="00831DC9">
        <w:rPr>
          <w:rFonts w:ascii="Garamond" w:eastAsia="Times New Roman" w:hAnsi="Garamond" w:cs="Cambria"/>
          <w:color w:val="auto"/>
          <w:lang w:eastAsia="ar-SA"/>
        </w:rPr>
        <w:t>Verifica del sito internet comunale per riscontrare l’adempimento degli obblighi di pubblicazione, individualmente dai singoli componenti</w:t>
      </w:r>
    </w:p>
    <w:p w14:paraId="54079B60" w14:textId="77777777" w:rsidR="00417C76" w:rsidRDefault="00417C76" w:rsidP="00417C76">
      <w:pPr>
        <w:pStyle w:val="Default"/>
        <w:keepNext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jc w:val="both"/>
        <w:textAlignment w:val="baseline"/>
        <w:rPr>
          <w:rFonts w:ascii="Garamond" w:eastAsia="Times New Roman" w:hAnsi="Garamond" w:cs="Cambria"/>
          <w:color w:val="auto"/>
          <w:lang w:eastAsia="ar-SA"/>
        </w:rPr>
      </w:pPr>
      <w:r w:rsidRPr="00831DC9">
        <w:rPr>
          <w:rFonts w:ascii="Garamond" w:eastAsia="Times New Roman" w:hAnsi="Garamond" w:cs="Cambria"/>
          <w:color w:val="auto"/>
          <w:lang w:eastAsia="ar-SA"/>
        </w:rPr>
        <w:t>Esame della documentazione e delle banche dati relative ai dati oggetto di attestazione;</w:t>
      </w:r>
    </w:p>
    <w:p w14:paraId="5CEF6DCD" w14:textId="5D90F1CA" w:rsidR="00C27B23" w:rsidRDefault="00417C76" w:rsidP="007A1296">
      <w:pPr>
        <w:keepNext w:val="0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Garamond" w:hAnsi="Garamond"/>
        </w:rPr>
      </w:pPr>
      <w:r w:rsidRPr="00831DC9">
        <w:rPr>
          <w:rFonts w:ascii="Garamond" w:hAnsi="Garamond"/>
        </w:rPr>
        <w:t>Verifica dell’attività svolta dal Responsabile della trasparenza per riscontrare l’adempimento degli obblighi di pubblicazione;</w:t>
      </w:r>
    </w:p>
    <w:p w14:paraId="1C98CCE5" w14:textId="77777777" w:rsidR="007A1296" w:rsidRPr="007A1296" w:rsidRDefault="007A1296" w:rsidP="007A1296">
      <w:pPr>
        <w:keepNext w:val="0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Garamond" w:hAnsi="Garamond"/>
        </w:rPr>
      </w:pPr>
    </w:p>
    <w:p w14:paraId="6854470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371BE73" w14:textId="3C196DDA" w:rsidR="00417C76" w:rsidRPr="0020173A" w:rsidRDefault="007A1296" w:rsidP="00417C76">
      <w:pPr>
        <w:pStyle w:val="Defaul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ind w:left="720"/>
        <w:jc w:val="both"/>
        <w:textAlignment w:val="baseline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Sono state rilevate parecchie criticità. </w:t>
      </w:r>
      <w:r w:rsidR="00417C76" w:rsidRPr="0020173A">
        <w:rPr>
          <w:rFonts w:ascii="Garamond" w:hAnsi="Garamond"/>
          <w:szCs w:val="20"/>
        </w:rPr>
        <w:t>Si invita l’Ente a procedere celermente con l’inserimento delle informazioni ancora non presenti</w:t>
      </w:r>
      <w:r>
        <w:rPr>
          <w:rFonts w:ascii="Garamond" w:hAnsi="Garamond"/>
          <w:szCs w:val="20"/>
        </w:rPr>
        <w:t>, seguendo le indicazioni presenti nelle note alla griglia.</w:t>
      </w:r>
    </w:p>
    <w:p w14:paraId="7DA4243B" w14:textId="77777777" w:rsidR="00417C76" w:rsidRPr="0020173A" w:rsidRDefault="00417C76" w:rsidP="00417C76">
      <w:pPr>
        <w:pStyle w:val="Defaul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line="240" w:lineRule="auto"/>
        <w:ind w:left="720"/>
        <w:jc w:val="both"/>
        <w:textAlignment w:val="baseline"/>
        <w:rPr>
          <w:rFonts w:ascii="Garamond" w:hAnsi="Garamond"/>
          <w:b/>
          <w:u w:val="single"/>
        </w:rPr>
      </w:pPr>
      <w:r w:rsidRPr="0020173A">
        <w:rPr>
          <w:rFonts w:ascii="Garamond" w:hAnsi="Garamond"/>
          <w:szCs w:val="20"/>
        </w:rPr>
        <w:t xml:space="preserve">Si invita l’Ente a utilizzare per le pubblicazioni </w:t>
      </w:r>
      <w:r w:rsidRPr="0020173A">
        <w:rPr>
          <w:rFonts w:ascii="Garamond" w:hAnsi="Garamond"/>
        </w:rPr>
        <w:t>il</w:t>
      </w:r>
      <w:r w:rsidRPr="0020173A">
        <w:rPr>
          <w:rFonts w:ascii="Garamond" w:hAnsi="Garamond"/>
          <w:szCs w:val="20"/>
        </w:rPr>
        <w:t xml:space="preserve"> formato APERTO (gli open/libre office ODT e ODS, lo XML, il RTF) o elaborabile (.DOC, .XLS). Anche il PDF stampa è ammissibile. Non sono considerati aperti o elaborabili le immagini (JPG, GIF, TIFF) e i PDF scansionati</w:t>
      </w:r>
    </w:p>
    <w:p w14:paraId="0435FDE3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2659AA3C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8E47F2F" w14:textId="5AD11E34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3809DC3" w14:textId="183118C2" w:rsidR="00417C76" w:rsidRDefault="00417C76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14:paraId="55EA9CC1" w14:textId="41EE9147" w:rsidR="00417C76" w:rsidRDefault="00417C76" w:rsidP="00417C76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Data</w:t>
      </w:r>
      <w:r>
        <w:rPr>
          <w:rFonts w:ascii="Garamond" w:hAnsi="Garamond" w:cs="Times New Roman"/>
        </w:rPr>
        <w:t xml:space="preserve"> </w:t>
      </w:r>
      <w:r w:rsidR="007A1296">
        <w:rPr>
          <w:rFonts w:ascii="Garamond" w:hAnsi="Garamond" w:cs="Times New Roman"/>
        </w:rPr>
        <w:t>24/06/2022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7F8450B0" w14:textId="77777777" w:rsidR="00417C76" w:rsidRPr="008E7BC5" w:rsidRDefault="00417C76" w:rsidP="00417C76">
      <w:pPr>
        <w:spacing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Tahoma" w:hAnsi="Tahoma" w:cs="Tahoma"/>
          <w:b/>
          <w:sz w:val="20"/>
          <w:szCs w:val="20"/>
        </w:rPr>
        <w:t xml:space="preserve">Il Nucleo </w:t>
      </w:r>
      <w:r w:rsidRPr="008E7BC5">
        <w:rPr>
          <w:rFonts w:ascii="Tahoma" w:hAnsi="Tahoma" w:cs="Tahoma"/>
          <w:b/>
          <w:sz w:val="20"/>
          <w:szCs w:val="20"/>
        </w:rPr>
        <w:t>di Valutazione</w:t>
      </w:r>
    </w:p>
    <w:p w14:paraId="71751DC3" w14:textId="171FC398" w:rsidR="0020173A" w:rsidRDefault="00417C76" w:rsidP="0020173A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0173A">
        <w:rPr>
          <w:rFonts w:ascii="Garamond" w:hAnsi="Garamond" w:cs="Times New Roman"/>
        </w:rPr>
        <w:t xml:space="preserve">                       Marco Suriani</w:t>
      </w:r>
    </w:p>
    <w:p w14:paraId="2E8F98EE" w14:textId="48E0053A" w:rsidR="00417C76" w:rsidRPr="0041405A" w:rsidRDefault="0020173A" w:rsidP="00417C76">
      <w:pPr>
        <w:spacing w:line="360" w:lineRule="auto"/>
        <w:ind w:left="5664" w:firstLine="708"/>
        <w:rPr>
          <w:rFonts w:ascii="Titillium" w:hAnsi="Titillium"/>
          <w:b/>
          <w:i/>
          <w:sz w:val="20"/>
          <w:szCs w:val="20"/>
        </w:rPr>
      </w:pPr>
      <w:r>
        <w:rPr>
          <w:rFonts w:ascii="Garamond" w:hAnsi="Garamond" w:cs="Times New Roman"/>
          <w:noProof/>
        </w:rPr>
        <w:drawing>
          <wp:inline distT="0" distB="0" distL="0" distR="0" wp14:anchorId="55356F64" wp14:editId="7DFF29B0">
            <wp:extent cx="1501190" cy="56682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480" cy="57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C76" w:rsidRPr="0041405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D661" w14:textId="77777777" w:rsidR="00925D32" w:rsidRDefault="00925D32">
      <w:pPr>
        <w:spacing w:after="0" w:line="240" w:lineRule="auto"/>
      </w:pPr>
      <w:r>
        <w:separator/>
      </w:r>
    </w:p>
  </w:endnote>
  <w:endnote w:type="continuationSeparator" w:id="0">
    <w:p w14:paraId="318AFA7C" w14:textId="77777777" w:rsidR="00925D32" w:rsidRDefault="0092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9843" w14:textId="77777777" w:rsidR="00925D32" w:rsidRDefault="00925D32">
      <w:pPr>
        <w:spacing w:after="0" w:line="240" w:lineRule="auto"/>
      </w:pPr>
      <w:r>
        <w:separator/>
      </w:r>
    </w:p>
  </w:footnote>
  <w:footnote w:type="continuationSeparator" w:id="0">
    <w:p w14:paraId="60F0B6C2" w14:textId="77777777" w:rsidR="00925D32" w:rsidRDefault="0092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8FEA" w14:textId="4D3A434B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EF7D8A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54056D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604F4DF7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5D6EE5DA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0274D655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5C"/>
    <w:multiLevelType w:val="multilevel"/>
    <w:tmpl w:val="E474B3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2654">
    <w:abstractNumId w:val="2"/>
  </w:num>
  <w:num w:numId="2" w16cid:durableId="748693974">
    <w:abstractNumId w:val="1"/>
  </w:num>
  <w:num w:numId="3" w16cid:durableId="1835342571">
    <w:abstractNumId w:val="3"/>
  </w:num>
  <w:num w:numId="4" w16cid:durableId="237441837">
    <w:abstractNumId w:val="4"/>
  </w:num>
  <w:num w:numId="5" w16cid:durableId="6117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6468A"/>
    <w:rsid w:val="001B6751"/>
    <w:rsid w:val="001F49FE"/>
    <w:rsid w:val="0020173A"/>
    <w:rsid w:val="0024134D"/>
    <w:rsid w:val="00257242"/>
    <w:rsid w:val="002C572E"/>
    <w:rsid w:val="003E1CF5"/>
    <w:rsid w:val="0041405A"/>
    <w:rsid w:val="00416AD0"/>
    <w:rsid w:val="00417C76"/>
    <w:rsid w:val="0048249A"/>
    <w:rsid w:val="004833D5"/>
    <w:rsid w:val="004F18CD"/>
    <w:rsid w:val="00506EFE"/>
    <w:rsid w:val="0060106A"/>
    <w:rsid w:val="00651F8B"/>
    <w:rsid w:val="006E496C"/>
    <w:rsid w:val="007052EA"/>
    <w:rsid w:val="00713BFD"/>
    <w:rsid w:val="007A107C"/>
    <w:rsid w:val="007A1296"/>
    <w:rsid w:val="00837860"/>
    <w:rsid w:val="0085206C"/>
    <w:rsid w:val="00861FE1"/>
    <w:rsid w:val="008A0378"/>
    <w:rsid w:val="00925D32"/>
    <w:rsid w:val="00955140"/>
    <w:rsid w:val="009A5646"/>
    <w:rsid w:val="009C05D1"/>
    <w:rsid w:val="009C6FAC"/>
    <w:rsid w:val="00A52DF7"/>
    <w:rsid w:val="00AF3471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7984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Microsoft Office User</cp:lastModifiedBy>
  <cp:revision>32</cp:revision>
  <cp:lastPrinted>2018-02-28T15:30:00Z</cp:lastPrinted>
  <dcterms:created xsi:type="dcterms:W3CDTF">2013-12-19T15:41:00Z</dcterms:created>
  <dcterms:modified xsi:type="dcterms:W3CDTF">2022-06-24T13:13:00Z</dcterms:modified>
</cp:coreProperties>
</file>